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ADB" w:rsidRDefault="009C0ADB">
      <w:pPr>
        <w:pStyle w:val="a3"/>
        <w:kinsoku w:val="0"/>
        <w:overflowPunct w:val="0"/>
        <w:spacing w:before="29"/>
        <w:ind w:left="181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ΥΠΕΥΘΥΝΗ ΔΗΛΩΣΗ ΑΤΟΜΙΚΩΝ ΣΤΟΙΧΕΙΩΝ ΕΚΠΑΙΔΕΥΤΗ Ι.Ε.Κ. ΜΕΣΟΛΟΓΓΙΟΥ</w:t>
      </w:r>
    </w:p>
    <w:p w:rsidR="009C0ADB" w:rsidRDefault="009C0ADB">
      <w:pPr>
        <w:pStyle w:val="a3"/>
        <w:kinsoku w:val="0"/>
        <w:overflowPunct w:val="0"/>
        <w:spacing w:before="10"/>
        <w:rPr>
          <w:sz w:val="23"/>
          <w:szCs w:val="23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5719"/>
      </w:tblGrid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Pr="009C0ADB" w:rsidRDefault="009C0AD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ΕΠΩΝΥΜΟ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(ΠΡΟΣΟΧΗ : ΟΠΩΣ ΑΚΡΙΒΩΣ ΕΙΝΑΙ ΣΤΟ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22" w:line="249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ΤΑΧΙS NET ΛΟΓΩ ΠΛΗΡΩΜΗΣ ΜΕΣΩ ΕΑΠ)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ΠΑΤΡΩΝΥΜΟ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ΜΗΤΡΩΝΥΜΟ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 ΓΕΝΝΗΣΗΣ (ηη/μμ/έτος)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ΦΥΛΟ (1= Άνδρας, 2= Γυναίκα)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 ΠΡΟΣΛΗΨΗΣ (Έναρξη σύμβασης)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 ΑΠΟΧΩΡΗΣΗΣ (Λήξη σύμβασης)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Α.Φ.Μ.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Δ.Ο.Υ.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Α.Δ.Τ.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E‐MAIL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ΑΡΙΘΜΟΣ ΜΗΤΡΩΟΥ ΙΚΑ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1" w:line="290" w:lineRule="atLeast"/>
              <w:ind w:right="8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(συμπληρώνεται από εκπαιδευτές οι οποίοι θα πληρωθούν είτε με ασφάλιση στον ΕΦΚΑ είτε με έκδοση Τ.Π.Υ. που εμπίπτουν στις διατάξεις της παρ. 9 άρθρο 39 του νόμου 4387/2016)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ΠΑΛΑΙΟΣ / ΝΕΟΣ ΑΣΦΑΛΙΣΜΕΝΟΣ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ΤΑΜΕΙΟ ΑΣΦΑΛΙΣΗΣ ΒΑΣΕΙ ΕΙΔΙΚΟΤΗΤΑΣ ΚΑΙ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1" w:line="290" w:lineRule="atLeast"/>
              <w:ind w:right="864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ΑΡΙΘΜΟΣ ΜΗΤΡΩΟΥ </w:t>
            </w:r>
            <w:r>
              <w:rPr>
                <w:sz w:val="22"/>
                <w:szCs w:val="22"/>
              </w:rPr>
              <w:t>(Συμπληρώνεται μόνο από ιατρούς‐μηχανικούς)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35"/>
              <w:ind w:right="4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ΑΜ ΤΣΑY: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22"/>
              <w:ind w:right="43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ΑΜ ΤΣΜΕΔΕ:</w:t>
            </w: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Α.Μ.Κ.Α.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ΔΙΕΥΘΥΝΣΗ ΚΑΤΟΙΚΙΑΣ (Οδός ‐ Αριθμός)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ΠΕΡΙΟΧΗ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ΠΟΛΗ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ΤΑΧΥΔΡΟΜΙΚΟΣ ΚΩΔΙΚΑΣ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ΤΗΛΕΦΩΝΟ ΟΙΚΙΑΣ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ΤΗΛΕΦΩΝΟ ΕΡΓΑΣΙΑΣ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ΚΙΝΗΤΟ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ΑΡΙΘΜΟΣ ΤΕΚΝΩΝ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ΟΙΚΟΓΕΝΕΙΑΚΗ ΚΑΤΑΣΤΑΣΗ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(1=Άγαμος, 2=Έγγαμος, 3=Διαζευγμένος, 4=Χήρος/α)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ΠΡΟΣΩΠΙΚΟΣ ΑΡΙΘΜΟΣ ΛΟΓΑΡΙΑΣΜΟΥ (IBAN) ΜΕ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22" w:line="24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ΠΡΩΤΟ ΔΙΚΑΙΟΥΧΟ ΤΟΝ ΕΚΠΑΙΔΕΥΤΗ</w:t>
            </w:r>
          </w:p>
        </w:tc>
        <w:tc>
          <w:tcPr>
            <w:tcW w:w="5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C0ADB" w:rsidRDefault="009C0ADB">
      <w:pPr>
        <w:rPr>
          <w:b/>
          <w:bCs/>
          <w:sz w:val="23"/>
          <w:szCs w:val="23"/>
        </w:rPr>
        <w:sectPr w:rsidR="009C0ADB">
          <w:type w:val="continuous"/>
          <w:pgSz w:w="11910" w:h="16840"/>
          <w:pgMar w:top="1420" w:right="240" w:bottom="280" w:left="240" w:header="720" w:footer="720" w:gutter="0"/>
          <w:cols w:space="720"/>
          <w:noEndnote/>
        </w:sectPr>
      </w:pPr>
    </w:p>
    <w:p w:rsidR="009C0ADB" w:rsidRDefault="009C0ADB">
      <w:pPr>
        <w:pStyle w:val="a3"/>
        <w:kinsoku w:val="0"/>
        <w:overflowPunct w:val="0"/>
        <w:spacing w:before="11"/>
      </w:pPr>
    </w:p>
    <w:p w:rsidR="009C0ADB" w:rsidRDefault="009C0ADB">
      <w:pPr>
        <w:pStyle w:val="a3"/>
        <w:kinsoku w:val="0"/>
        <w:overflowPunct w:val="0"/>
        <w:spacing w:before="56"/>
        <w:ind w:left="4837" w:right="4838"/>
        <w:jc w:val="center"/>
      </w:pPr>
      <w:r>
        <w:t>ΤΡΟΠΟΣ ΑΜΟΙΒΗΣ</w:t>
      </w:r>
    </w:p>
    <w:p w:rsidR="009C0ADB" w:rsidRDefault="009C0ADB">
      <w:pPr>
        <w:pStyle w:val="a3"/>
        <w:kinsoku w:val="0"/>
        <w:overflowPunct w:val="0"/>
        <w:spacing w:before="130"/>
        <w:ind w:left="2747"/>
        <w:rPr>
          <w:b w:val="0"/>
          <w:bCs w:val="0"/>
        </w:rPr>
      </w:pPr>
      <w:r>
        <w:rPr>
          <w:b w:val="0"/>
          <w:bCs w:val="0"/>
        </w:rPr>
        <w:t xml:space="preserve">Σημειώστε τον τρόπο αμοιβής βάζοντας </w:t>
      </w:r>
      <w:r>
        <w:t xml:space="preserve">Χ </w:t>
      </w:r>
      <w:r>
        <w:rPr>
          <w:b w:val="0"/>
          <w:bCs w:val="0"/>
        </w:rPr>
        <w:t>στο αντίστοιχο πλαίσιο</w:t>
      </w:r>
    </w:p>
    <w:p w:rsidR="009C0ADB" w:rsidRDefault="009C0ADB">
      <w:pPr>
        <w:pStyle w:val="a3"/>
        <w:kinsoku w:val="0"/>
        <w:overflowPunct w:val="0"/>
        <w:spacing w:before="4"/>
        <w:rPr>
          <w:b w:val="0"/>
          <w:bCs w:val="0"/>
          <w:sz w:val="10"/>
          <w:szCs w:val="10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2"/>
        <w:gridCol w:w="837"/>
        <w:gridCol w:w="4881"/>
      </w:tblGrid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ΠΛΗΡΩΜΗ ΜΕ ΑΣΦΑΛΙΣΗ ΙΚΑ‐ΕΦΚΑ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/>
              <w:ind w:left="19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ΟΛΟΙ ΟΙ ΕΚΠΑΙΔΕΥΤΕΣ (Άνεργοι‐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line="290" w:lineRule="atLeast"/>
              <w:ind w:left="190" w:right="5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Συνταξιούχοι‐Μισθωτοί με πλήρη ή μερική ασφάλιση‐Δημόσιοι υπάλληλοι) ΕΚΤΟΣ ΑΠΟ ΕΠΙΤΗΔΕΥΜΑΤΙΕΣ</w:t>
            </w: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2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ΠΛΗΡΩΜΗ ΜΕ Τ.Π.Υ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 w:line="259" w:lineRule="auto"/>
              <w:ind w:left="190" w:right="7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ΕΠΙΤΗΔΕΥΜΑΤΙΕΣ ΠΟΥ ΕΜΠΙΠΤΟΥΝ ΣΤΙΣ ΔΙΑΤΑΞΕΙΣ ΤΗΣ ΠΑΡ. 9 ΤΟΥ ΑΡΘΡΟΥ 39 ΤΟΥ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1" w:line="259" w:lineRule="auto"/>
              <w:ind w:left="190" w:right="56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Ν. 4387/2016 </w:t>
            </w:r>
            <w:r>
              <w:rPr>
                <w:sz w:val="22"/>
                <w:szCs w:val="22"/>
              </w:rPr>
              <w:t>(Απασχολούνται σε ένα ή έως δύο αντισυμβαλλόμενους ‐ εργοδότες και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line="249" w:lineRule="exact"/>
              <w:ind w:left="1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αμείβονται αποκλειστικά με Τ.Π.Υ)</w:t>
            </w:r>
          </w:p>
        </w:tc>
      </w:tr>
      <w:tr w:rsidR="009C0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2"/>
        </w:trPr>
        <w:tc>
          <w:tcPr>
            <w:tcW w:w="5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ΠΛΗΡΩΜΗ ΜΕ Τ.Π.Υ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0ADB" w:rsidRDefault="009C0ADB">
            <w:pPr>
              <w:pStyle w:val="TableParagraph"/>
              <w:kinsoku w:val="0"/>
              <w:overflowPunct w:val="0"/>
              <w:spacing w:before="1" w:line="259" w:lineRule="auto"/>
              <w:ind w:left="19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ΕΠΙΤΗΔΕΥΜΑΤΙΕΣ ΠΟΥ ΔΕΝ ΕΜΠΙΠΤΟΥΝ ΣΤΙΣ ΔΙΑΤΑΞΕΙΣ ΤΗΣ ΠΑΡ. 9 ΤΟΥ ΑΡΘΡΟΥ 39 ΤΟΥ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before="1" w:line="259" w:lineRule="auto"/>
              <w:ind w:left="190" w:right="48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Ν. 4387/2016 </w:t>
            </w:r>
            <w:r>
              <w:rPr>
                <w:sz w:val="22"/>
                <w:szCs w:val="22"/>
              </w:rPr>
              <w:t>(Απασχολούνται σε περισσότερους από δύο αντισυμβαλλόμενους</w:t>
            </w:r>
          </w:p>
          <w:p w:rsidR="009C0ADB" w:rsidRDefault="009C0ADB">
            <w:pPr>
              <w:pStyle w:val="TableParagraph"/>
              <w:kinsoku w:val="0"/>
              <w:overflowPunct w:val="0"/>
              <w:spacing w:line="259" w:lineRule="auto"/>
              <w:ind w:left="190" w:right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− εργοδότες και αμείβονται αποκλειστικά με Τ.Π.Υ)</w:t>
            </w:r>
          </w:p>
        </w:tc>
      </w:tr>
    </w:tbl>
    <w:p w:rsidR="009C0ADB" w:rsidRDefault="009C0ADB">
      <w:pPr>
        <w:pStyle w:val="a3"/>
        <w:kinsoku w:val="0"/>
        <w:overflowPunct w:val="0"/>
        <w:rPr>
          <w:b w:val="0"/>
          <w:bCs w:val="0"/>
        </w:rPr>
      </w:pPr>
    </w:p>
    <w:p w:rsidR="009C0ADB" w:rsidRDefault="009C0ADB">
      <w:pPr>
        <w:pStyle w:val="a3"/>
        <w:kinsoku w:val="0"/>
        <w:overflowPunct w:val="0"/>
        <w:rPr>
          <w:b w:val="0"/>
          <w:bCs w:val="0"/>
        </w:rPr>
      </w:pPr>
    </w:p>
    <w:p w:rsidR="009C0ADB" w:rsidRDefault="009C0ADB">
      <w:pPr>
        <w:pStyle w:val="a3"/>
        <w:kinsoku w:val="0"/>
        <w:overflowPunct w:val="0"/>
        <w:rPr>
          <w:b w:val="0"/>
          <w:bCs w:val="0"/>
        </w:rPr>
      </w:pPr>
    </w:p>
    <w:p w:rsidR="009C0ADB" w:rsidRDefault="009C0ADB">
      <w:pPr>
        <w:pStyle w:val="a3"/>
        <w:kinsoku w:val="0"/>
        <w:overflowPunct w:val="0"/>
        <w:rPr>
          <w:b w:val="0"/>
          <w:bCs w:val="0"/>
        </w:rPr>
      </w:pPr>
    </w:p>
    <w:p w:rsidR="009C0ADB" w:rsidRDefault="009C0ADB">
      <w:pPr>
        <w:pStyle w:val="a3"/>
        <w:kinsoku w:val="0"/>
        <w:overflowPunct w:val="0"/>
        <w:rPr>
          <w:b w:val="0"/>
          <w:bCs w:val="0"/>
        </w:rPr>
      </w:pPr>
    </w:p>
    <w:p w:rsidR="009C0ADB" w:rsidRDefault="009C0ADB">
      <w:pPr>
        <w:pStyle w:val="a3"/>
        <w:kinsoku w:val="0"/>
        <w:overflowPunct w:val="0"/>
        <w:rPr>
          <w:b w:val="0"/>
          <w:bCs w:val="0"/>
        </w:rPr>
      </w:pPr>
    </w:p>
    <w:p w:rsidR="009C0ADB" w:rsidRDefault="009C0ADB">
      <w:pPr>
        <w:pStyle w:val="a3"/>
        <w:kinsoku w:val="0"/>
        <w:overflowPunct w:val="0"/>
        <w:spacing w:before="144" w:line="532" w:lineRule="auto"/>
        <w:ind w:left="5611"/>
      </w:pPr>
      <w:r>
        <w:t>ΒΕΒΑΙΩΝΕΤΑΙ Η ΑΚΡΙΒΕΙΑ ΤΩΝ ΑΝΩΤΕΡΩ ΣΤΟΙΧΕΙΩΝ ΒΕΒΑΙΩΝΕΤΑΙ ΟΤΙ ΕΛΑΒΑ ΓΝΩΣΗ &amp; ΑΠΟΔΕΧΤΗΚΑ</w:t>
      </w:r>
    </w:p>
    <w:p w:rsidR="009C0ADB" w:rsidRDefault="009C0ADB">
      <w:pPr>
        <w:pStyle w:val="a3"/>
        <w:kinsoku w:val="0"/>
        <w:overflowPunct w:val="0"/>
        <w:spacing w:line="267" w:lineRule="exact"/>
        <w:ind w:right="2251"/>
        <w:jc w:val="right"/>
      </w:pPr>
      <w:r>
        <w:t>Ο ΕΚΠΑΙΔΕΥΤΗΣ</w:t>
      </w:r>
    </w:p>
    <w:sectPr w:rsidR="009C0ADB">
      <w:pgSz w:w="11910" w:h="16840"/>
      <w:pgMar w:top="1600" w:right="240" w:bottom="280" w:left="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DB"/>
    <w:rsid w:val="009C0ADB"/>
    <w:rsid w:val="00BC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7BA6E3-7FFE-4DE6-BF95-DA1A5F46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b/>
      <w:bCs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Calibri" w:hAnsi="Calibri" w:cs="Calibri"/>
    </w:rPr>
  </w:style>
  <w:style w:type="paragraph" w:styleId="a4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18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&lt;C4DEEBF9F3E720E1F4EFECE9EAFEED20F3F4EFE9F7E5DFF9ED2E786C7378&gt;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&lt;C4DEEBF9F3E720E1F4EFECE9EAFEED20F3F4EFE9F7E5DFF9ED2E786C7378&gt;</dc:title>
  <dc:subject/>
  <dc:creator>pc4</dc:creator>
  <cp:keywords/>
  <dc:description/>
  <cp:lastModifiedBy>Yiannis Hatzis</cp:lastModifiedBy>
  <cp:revision>2</cp:revision>
  <dcterms:created xsi:type="dcterms:W3CDTF">2020-04-21T12:52:00Z</dcterms:created>
  <dcterms:modified xsi:type="dcterms:W3CDTF">2020-04-21T12:52:00Z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